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center"/>
        <w:rPr>
          <w:rFonts w:hint="eastAsia" w:ascii="黑体" w:hAnsi="宋体" w:eastAsia="黑体" w:cs="黑体"/>
          <w:color w:val="646464"/>
          <w:sz w:val="28"/>
          <w:szCs w:val="28"/>
        </w:rPr>
      </w:pPr>
      <w:bookmarkStart w:id="0" w:name="_GoBack"/>
      <w:r>
        <w:rPr>
          <w:rFonts w:ascii="黑体" w:hAnsi="宋体" w:eastAsia="黑体" w:cs="黑体"/>
          <w:color w:val="646464"/>
          <w:sz w:val="28"/>
          <w:szCs w:val="28"/>
        </w:rPr>
        <w:t>2017年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6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月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12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日-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6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月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23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日停调课信息【本部】</w:t>
      </w:r>
    </w:p>
    <w:tbl>
      <w:tblPr>
        <w:tblStyle w:val="5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012"/>
        <w:gridCol w:w="2025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gridSpan w:val="2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停、调课时间</w:t>
            </w:r>
          </w:p>
        </w:tc>
        <w:tc>
          <w:tcPr>
            <w:tcW w:w="202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任课教师</w:t>
            </w:r>
          </w:p>
        </w:tc>
        <w:tc>
          <w:tcPr>
            <w:tcW w:w="202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课程名称</w:t>
            </w:r>
          </w:p>
        </w:tc>
        <w:tc>
          <w:tcPr>
            <w:tcW w:w="202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授课班级</w:t>
            </w:r>
          </w:p>
        </w:tc>
        <w:tc>
          <w:tcPr>
            <w:tcW w:w="202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补课时间</w:t>
            </w:r>
          </w:p>
        </w:tc>
        <w:tc>
          <w:tcPr>
            <w:tcW w:w="202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停、调课事由</w:t>
            </w:r>
          </w:p>
        </w:tc>
        <w:tc>
          <w:tcPr>
            <w:tcW w:w="202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12日</w:t>
            </w: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周一</w:t>
            </w:r>
          </w:p>
        </w:tc>
        <w:tc>
          <w:tcPr>
            <w:tcW w:w="101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1-2节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白宝丰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运动免疫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41541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6月16日7-8节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刘利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原时间因无其他老师可安排，暂由郑言霞老师上课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周二</w:t>
            </w:r>
          </w:p>
        </w:tc>
        <w:tc>
          <w:tcPr>
            <w:tcW w:w="1012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1-2节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韦娟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细胞分子生物学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41541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6月15日1-4节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3-4节</w:t>
            </w:r>
          </w:p>
        </w:tc>
        <w:tc>
          <w:tcPr>
            <w:tcW w:w="2025" w:type="dxa"/>
            <w:textDirection w:val="lrTb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邹磊</w:t>
            </w:r>
          </w:p>
        </w:tc>
        <w:tc>
          <w:tcPr>
            <w:tcW w:w="2025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体育游戏</w:t>
            </w:r>
          </w:p>
        </w:tc>
        <w:tc>
          <w:tcPr>
            <w:tcW w:w="2025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51541</w:t>
            </w:r>
          </w:p>
        </w:tc>
        <w:tc>
          <w:tcPr>
            <w:tcW w:w="2025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待定</w:t>
            </w:r>
          </w:p>
        </w:tc>
        <w:tc>
          <w:tcPr>
            <w:tcW w:w="2025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周三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刘利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原时间因无其他老师可安排，暂由郑言霞老师上课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5-6节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徐诚堂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散打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51541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6月16日7-8节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周四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刘利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篮球普修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51541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原时间因无其他老师可安排，暂由张明老师上课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12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lang w:val="en-US" w:eastAsia="zh-CN"/>
              </w:rPr>
              <w:t>谢明慧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lang w:val="en-US" w:eastAsia="zh-CN"/>
              </w:rPr>
              <w:t>计算机基础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lang w:val="en-US" w:eastAsia="zh-CN"/>
              </w:rPr>
              <w:t>51541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6月14日1-2节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其他原因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周五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刘利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原时间因无其他老师可安排，暂由郑言霞老师上课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周一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刘利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原时间因无其他老师可安排，暂由郑言霞老师上课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周二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韦娟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细胞分子生物学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41541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6月22日1-4节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其他原因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赵杰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啦啦操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81542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其他原因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张忠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心理学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51641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6月19日18:00-19:30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公派事务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lang w:val="en-US" w:eastAsia="zh-CN"/>
              </w:rPr>
              <w:t>谢明慧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lang w:val="en-US" w:eastAsia="zh-CN"/>
              </w:rPr>
              <w:t>计算机基础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lang w:val="en-US" w:eastAsia="zh-CN"/>
              </w:rPr>
              <w:t>51541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6月14日3-4节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其他原因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周三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张忠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心理学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41541、41641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6月19日7-8节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公派事务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刘利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原时间因无其他老师可安排，暂由郑言霞老师上课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周四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刘利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篮球普修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51541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原时间因无其他老师可安排，暂由张明老师上课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张忠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心理学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11541、2、3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6月22日1-2节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公派事务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7-8节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lang w:val="en-US" w:eastAsia="zh-CN"/>
              </w:rPr>
              <w:t>谢明慧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lang w:val="en-US" w:eastAsia="zh-CN"/>
              </w:rPr>
              <w:t>计算机基础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lang w:val="en-US" w:eastAsia="zh-CN"/>
              </w:rPr>
              <w:t>51541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6月16日3-4节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其他原因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周五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刘利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原时间因无其他老师可安排，暂由郑言霞老师上课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jc w:val="center"/>
        <w:rPr>
          <w:rFonts w:ascii="黑体" w:hAnsi="宋体" w:eastAsia="黑体" w:cs="黑体"/>
          <w:color w:val="646464"/>
          <w:sz w:val="28"/>
          <w:szCs w:val="28"/>
        </w:rPr>
      </w:pPr>
    </w:p>
    <w:p>
      <w:pPr>
        <w:jc w:val="center"/>
        <w:rPr>
          <w:rFonts w:ascii="黑体" w:hAnsi="宋体" w:eastAsia="黑体" w:cs="黑体"/>
          <w:color w:val="646464"/>
          <w:sz w:val="28"/>
          <w:szCs w:val="28"/>
        </w:rPr>
      </w:pPr>
    </w:p>
    <w:p>
      <w:pPr>
        <w:jc w:val="center"/>
        <w:rPr>
          <w:rFonts w:hint="eastAsia" w:ascii="黑体" w:hAnsi="宋体" w:eastAsia="黑体" w:cs="黑体"/>
          <w:color w:val="646464"/>
          <w:sz w:val="28"/>
          <w:szCs w:val="28"/>
          <w:lang w:eastAsia="zh-CN"/>
        </w:rPr>
      </w:pPr>
      <w:r>
        <w:rPr>
          <w:rFonts w:ascii="黑体" w:hAnsi="宋体" w:eastAsia="黑体" w:cs="黑体"/>
          <w:color w:val="646464"/>
          <w:sz w:val="28"/>
          <w:szCs w:val="28"/>
        </w:rPr>
        <w:t>2017年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6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月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12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日-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6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月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23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日停调课信息</w:t>
      </w:r>
      <w:r>
        <w:rPr>
          <w:rFonts w:hint="eastAsia" w:ascii="黑体" w:hAnsi="宋体" w:eastAsia="黑体" w:cs="黑体"/>
          <w:color w:val="646464"/>
          <w:sz w:val="28"/>
          <w:szCs w:val="28"/>
          <w:lang w:eastAsia="zh-CN"/>
        </w:rPr>
        <w:t>【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仙林</w:t>
      </w:r>
      <w:r>
        <w:rPr>
          <w:rFonts w:hint="eastAsia" w:ascii="黑体" w:hAnsi="宋体" w:eastAsia="黑体" w:cs="黑体"/>
          <w:color w:val="646464"/>
          <w:sz w:val="28"/>
          <w:szCs w:val="28"/>
          <w:lang w:eastAsia="zh-CN"/>
        </w:rPr>
        <w:t>】</w:t>
      </w:r>
    </w:p>
    <w:tbl>
      <w:tblPr>
        <w:tblStyle w:val="5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012"/>
        <w:gridCol w:w="2025"/>
        <w:gridCol w:w="2127"/>
        <w:gridCol w:w="1923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停、调课时间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任课教师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课程名称</w:t>
            </w: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授课班级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补课时间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停、调课事由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周一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范海燕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21642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原时间因无其他老师可安排，暂由徐为人老师上课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于翠兰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传统休闲体育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101541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张松年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击剑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101441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6月14日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5-6节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邹磊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运动竞赛组织与管理</w:t>
            </w: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101542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待定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学习培训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刘利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21542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原时间因无其他老师可安排，暂由张明老师上课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7-8节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邹磊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运动竞赛组织与管理</w:t>
            </w: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101541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待定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学习培训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周二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周晓军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运动训练学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21546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6月16日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公派事务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周晓军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运动训练学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21542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6月16日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公派事务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范海燕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21244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原时间因无其他老师可安排，暂由郑言霞老师上课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范海燕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21642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原时间因无其他老师可安排，暂由徐为人老师上课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周三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于翠兰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传统休闲体育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101541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周晓军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运动训练学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21544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6月16日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公派事务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张松年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击剑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101441、10154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6月19日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周晓军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运动训练学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21545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6月16日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公派事务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于翠兰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传统休闲体育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101441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范海燕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21642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原时间因无其他老师可安排，暂由徐为人老师上课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周晓军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运动训练学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21547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6月16日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公派事务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刘利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21542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原时间因无其他老师可安排，暂由张明老师上课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15日周四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范海燕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21244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原时间因无其他老师可安排，暂由郑言霞老师上课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12:30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范海燕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21642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原时间因无其他老师可安排，暂由徐为人老师上课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12" w:type="dxa"/>
            <w:vMerge w:val="restart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周五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范海燕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21642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原时间因无其他老师可安排，暂由徐为人老师上课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刘利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篮球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21542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原时间因无其他老师可安排，暂由张明老师上课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高娟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排球专项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21547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改实践课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唐芒果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体育旅游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101541</w:t>
            </w:r>
          </w:p>
        </w:tc>
        <w:tc>
          <w:tcPr>
            <w:tcW w:w="20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6月13日7-8节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唐芒果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体育旅游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101542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6月13日7-9节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王斌</w:t>
            </w:r>
          </w:p>
        </w:tc>
        <w:tc>
          <w:tcPr>
            <w:tcW w:w="212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运动生物监控</w:t>
            </w:r>
          </w:p>
        </w:tc>
        <w:tc>
          <w:tcPr>
            <w:tcW w:w="192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21444、6、7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6月20日5-6节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公派事务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黑体" w:hAnsi="宋体" w:eastAsia="黑体" w:cs="黑体"/>
          <w:color w:val="646464"/>
          <w:sz w:val="28"/>
          <w:szCs w:val="28"/>
          <w:lang w:eastAsia="zh-CN"/>
        </w:rPr>
      </w:pP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隶变_GBK">
    <w:altName w:val="隶书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锐字云字库粗黑体1.0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A4C15"/>
    <w:rsid w:val="055D3433"/>
    <w:rsid w:val="18124070"/>
    <w:rsid w:val="242A4C15"/>
    <w:rsid w:val="3B6926B5"/>
    <w:rsid w:val="4C30215C"/>
    <w:rsid w:val="501D5F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2017-06-12T02:41:00Z</dcterms:created>
  <dc:creator>hm</dc:creator>
  <cp:lastModifiedBy>图文信息中心外借3</cp:lastModifiedBy>
  <dcterms:modified xsi:type="dcterms:W3CDTF">2017-06-19T08:44:54Z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